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000" w:firstRow="0" w:lastRow="0" w:firstColumn="0" w:lastColumn="0" w:noHBand="0" w:noVBand="0"/>
      </w:tblPr>
      <w:tblGrid>
        <w:gridCol w:w="5760"/>
        <w:gridCol w:w="270"/>
        <w:gridCol w:w="5760"/>
      </w:tblGrid>
      <w:tr w:rsidR="004D1124" w:rsidRPr="00755746" w:rsidTr="008B5CBC">
        <w:trPr>
          <w:trHeight w:hRule="exact" w:val="2880"/>
        </w:trPr>
        <w:tc>
          <w:tcPr>
            <w:tcW w:w="5760" w:type="dxa"/>
            <w:vAlign w:val="center"/>
          </w:tcPr>
          <w:p w:rsidR="009D7BDF" w:rsidRPr="00755746" w:rsidRDefault="00785DC2" w:rsidP="00755746">
            <w:pPr>
              <w:ind w:left="154" w:right="154"/>
              <w:jc w:val="center"/>
              <w:rPr>
                <w:rFonts w:ascii="Arial" w:hAnsi="Arial" w:cs="Arial"/>
              </w:rPr>
            </w:pPr>
            <w:r w:rsidRPr="00755746">
              <w:rPr>
                <w:rFonts w:ascii="Arial" w:hAnsi="Arial" w:cs="Arial"/>
              </w:rPr>
              <w:t>AUTHOR: Randall Garrett, Murder and Magic</w:t>
            </w:r>
          </w:p>
          <w:p w:rsidR="00785DC2" w:rsidRPr="00755746" w:rsidRDefault="00785DC2" w:rsidP="00755746">
            <w:pPr>
              <w:ind w:left="154" w:right="154"/>
              <w:jc w:val="center"/>
              <w:rPr>
                <w:rFonts w:ascii="Arial" w:hAnsi="Arial" w:cs="Arial"/>
              </w:rPr>
            </w:pPr>
          </w:p>
          <w:p w:rsidR="00785DC2" w:rsidRPr="00755746" w:rsidRDefault="00785DC2" w:rsidP="00755746">
            <w:pPr>
              <w:ind w:left="154" w:right="154"/>
              <w:jc w:val="center"/>
              <w:rPr>
                <w:rFonts w:ascii="Arial" w:hAnsi="Arial" w:cs="Arial"/>
              </w:rPr>
            </w:pPr>
            <w:r w:rsidRPr="00755746">
              <w:rPr>
                <w:rFonts w:ascii="Arial" w:hAnsi="Arial" w:cs="Arial"/>
              </w:rPr>
              <w:t>QUOTATION: Deep inside, the majority of people had the sneaking suspicion that evil was more powerful than good and could be counteracted only by more evil.</w:t>
            </w:r>
          </w:p>
        </w:tc>
        <w:tc>
          <w:tcPr>
            <w:tcW w:w="270" w:type="dxa"/>
          </w:tcPr>
          <w:p w:rsidR="004D1124" w:rsidRPr="00755746" w:rsidRDefault="004D1124" w:rsidP="00755746">
            <w:pPr>
              <w:ind w:left="154" w:right="154"/>
              <w:jc w:val="center"/>
              <w:rPr>
                <w:rFonts w:ascii="Arial" w:hAnsi="Arial" w:cs="Arial"/>
              </w:rPr>
            </w:pPr>
          </w:p>
        </w:tc>
        <w:tc>
          <w:tcPr>
            <w:tcW w:w="5760" w:type="dxa"/>
            <w:vAlign w:val="center"/>
          </w:tcPr>
          <w:p w:rsidR="00AF3411" w:rsidRPr="00755746" w:rsidRDefault="00583D77" w:rsidP="00755746">
            <w:pPr>
              <w:ind w:left="154" w:right="154"/>
              <w:jc w:val="center"/>
              <w:rPr>
                <w:rFonts w:ascii="Arial" w:hAnsi="Arial" w:cs="Arial"/>
              </w:rPr>
            </w:pPr>
            <w:r w:rsidRPr="00755746">
              <w:rPr>
                <w:rFonts w:ascii="Arial" w:hAnsi="Arial" w:cs="Arial"/>
              </w:rPr>
              <w:t>AUTHOR: Marilyn Ferguson</w:t>
            </w:r>
          </w:p>
          <w:p w:rsidR="00785DC2" w:rsidRPr="00755746" w:rsidRDefault="00785DC2" w:rsidP="00755746">
            <w:pPr>
              <w:ind w:left="154" w:right="154"/>
              <w:jc w:val="center"/>
              <w:rPr>
                <w:rFonts w:ascii="Arial" w:hAnsi="Arial" w:cs="Arial"/>
              </w:rPr>
            </w:pPr>
          </w:p>
          <w:p w:rsidR="00785DC2" w:rsidRPr="00755746" w:rsidRDefault="00785DC2" w:rsidP="00755746">
            <w:pPr>
              <w:ind w:left="154" w:right="154"/>
              <w:jc w:val="center"/>
              <w:rPr>
                <w:rFonts w:ascii="Arial" w:hAnsi="Arial" w:cs="Arial"/>
              </w:rPr>
            </w:pPr>
            <w:r w:rsidRPr="00755746">
              <w:rPr>
                <w:rFonts w:ascii="Arial" w:hAnsi="Arial" w:cs="Arial"/>
              </w:rPr>
              <w:t xml:space="preserve">QUOTATION: </w:t>
            </w:r>
            <w:r w:rsidR="00583D77" w:rsidRPr="00755746">
              <w:rPr>
                <w:rFonts w:ascii="Arial" w:hAnsi="Arial" w:cs="Arial"/>
              </w:rPr>
              <w:t>It’s not so much that we’re afraid of change or so in love with the old ways, but it’s that place in between that we fear. It’s like being between trapezes. It’s Linus when his blanket is in the dryer. There’s nothing to hold on to.</w:t>
            </w:r>
          </w:p>
        </w:tc>
      </w:tr>
      <w:tr w:rsidR="004D1124" w:rsidRPr="00755746" w:rsidTr="008B5CBC">
        <w:trPr>
          <w:trHeight w:hRule="exact" w:val="2880"/>
        </w:trPr>
        <w:tc>
          <w:tcPr>
            <w:tcW w:w="5760" w:type="dxa"/>
            <w:vAlign w:val="center"/>
          </w:tcPr>
          <w:p w:rsidR="00AF3411" w:rsidRPr="00755746" w:rsidRDefault="00785DC2" w:rsidP="00755746">
            <w:pPr>
              <w:ind w:left="154" w:right="154"/>
              <w:jc w:val="center"/>
              <w:rPr>
                <w:rFonts w:ascii="Arial" w:hAnsi="Arial" w:cs="Arial"/>
              </w:rPr>
            </w:pPr>
            <w:r w:rsidRPr="00755746">
              <w:rPr>
                <w:rFonts w:ascii="Arial" w:hAnsi="Arial" w:cs="Arial"/>
              </w:rPr>
              <w:t xml:space="preserve">AUTHOR: </w:t>
            </w:r>
            <w:r w:rsidR="00583D77" w:rsidRPr="00755746">
              <w:rPr>
                <w:rFonts w:ascii="Arial" w:hAnsi="Arial" w:cs="Arial"/>
              </w:rPr>
              <w:t>Charles Dubois</w:t>
            </w:r>
          </w:p>
          <w:p w:rsidR="00785DC2" w:rsidRPr="00755746" w:rsidRDefault="00785DC2" w:rsidP="00755746">
            <w:pPr>
              <w:ind w:left="154" w:right="154"/>
              <w:jc w:val="center"/>
              <w:rPr>
                <w:rFonts w:ascii="Arial" w:hAnsi="Arial" w:cs="Arial"/>
              </w:rPr>
            </w:pPr>
          </w:p>
          <w:p w:rsidR="00785DC2" w:rsidRPr="00755746" w:rsidRDefault="00785DC2" w:rsidP="00755746">
            <w:pPr>
              <w:ind w:left="154" w:right="154"/>
              <w:jc w:val="center"/>
              <w:rPr>
                <w:rFonts w:ascii="Arial" w:hAnsi="Arial" w:cs="Arial"/>
              </w:rPr>
            </w:pPr>
            <w:r w:rsidRPr="00755746">
              <w:rPr>
                <w:rFonts w:ascii="Arial" w:hAnsi="Arial" w:cs="Arial"/>
              </w:rPr>
              <w:t xml:space="preserve">QUOTATION: </w:t>
            </w:r>
            <w:r w:rsidR="00583D77" w:rsidRPr="00755746">
              <w:rPr>
                <w:rFonts w:ascii="Arial" w:hAnsi="Arial" w:cs="Arial"/>
              </w:rPr>
              <w:t>The important thing is this: To be able at any moment to sacrifice what we are for what we could become.</w:t>
            </w:r>
          </w:p>
        </w:tc>
        <w:tc>
          <w:tcPr>
            <w:tcW w:w="270" w:type="dxa"/>
          </w:tcPr>
          <w:p w:rsidR="004D1124" w:rsidRPr="00755746" w:rsidRDefault="004D1124" w:rsidP="00755746">
            <w:pPr>
              <w:ind w:left="154" w:right="154"/>
              <w:jc w:val="center"/>
              <w:rPr>
                <w:rFonts w:ascii="Arial" w:hAnsi="Arial" w:cs="Arial"/>
              </w:rPr>
            </w:pPr>
          </w:p>
        </w:tc>
        <w:tc>
          <w:tcPr>
            <w:tcW w:w="5760" w:type="dxa"/>
            <w:vAlign w:val="center"/>
          </w:tcPr>
          <w:p w:rsidR="00AF3411" w:rsidRPr="00755746" w:rsidRDefault="00785DC2" w:rsidP="00755746">
            <w:pPr>
              <w:jc w:val="center"/>
              <w:rPr>
                <w:rFonts w:ascii="Arial" w:hAnsi="Arial" w:cs="Arial"/>
              </w:rPr>
            </w:pPr>
            <w:r w:rsidRPr="00755746">
              <w:rPr>
                <w:rFonts w:ascii="Arial" w:hAnsi="Arial" w:cs="Arial"/>
              </w:rPr>
              <w:t xml:space="preserve">AUTHOR: </w:t>
            </w:r>
            <w:r w:rsidR="00583D77" w:rsidRPr="00755746">
              <w:rPr>
                <w:rFonts w:ascii="Arial" w:hAnsi="Arial" w:cs="Arial"/>
              </w:rPr>
              <w:t>Charles Kettering</w:t>
            </w:r>
          </w:p>
          <w:p w:rsidR="00785DC2" w:rsidRPr="00755746" w:rsidRDefault="00785DC2" w:rsidP="00755746">
            <w:pPr>
              <w:jc w:val="center"/>
              <w:rPr>
                <w:rFonts w:ascii="Arial" w:hAnsi="Arial" w:cs="Arial"/>
              </w:rPr>
            </w:pPr>
          </w:p>
          <w:p w:rsidR="00785DC2" w:rsidRPr="00755746" w:rsidRDefault="00583D77" w:rsidP="00755746">
            <w:pPr>
              <w:jc w:val="center"/>
              <w:rPr>
                <w:rFonts w:ascii="Arial" w:hAnsi="Arial" w:cs="Arial"/>
              </w:rPr>
            </w:pPr>
            <w:r w:rsidRPr="00755746">
              <w:rPr>
                <w:rFonts w:ascii="Arial" w:hAnsi="Arial" w:cs="Arial"/>
              </w:rPr>
              <w:t>QUOTATION: If you have always done it that way, it is probably wrong.</w:t>
            </w:r>
          </w:p>
        </w:tc>
      </w:tr>
      <w:tr w:rsidR="004D1124" w:rsidRPr="00755746" w:rsidTr="008B5CBC">
        <w:trPr>
          <w:trHeight w:hRule="exact" w:val="2880"/>
        </w:trPr>
        <w:tc>
          <w:tcPr>
            <w:tcW w:w="5760" w:type="dxa"/>
            <w:vAlign w:val="center"/>
          </w:tcPr>
          <w:p w:rsidR="00AF3411" w:rsidRPr="00755746" w:rsidRDefault="002E6C6B" w:rsidP="00755746">
            <w:pPr>
              <w:ind w:left="154" w:right="154"/>
              <w:jc w:val="center"/>
              <w:rPr>
                <w:rFonts w:ascii="Arial" w:hAnsi="Arial" w:cs="Arial"/>
              </w:rPr>
            </w:pPr>
            <w:r w:rsidRPr="00755746">
              <w:rPr>
                <w:rFonts w:ascii="Arial" w:hAnsi="Arial" w:cs="Arial"/>
              </w:rPr>
              <w:t>AUTHOR: Trina Paulus, Hope for the Flowers</w:t>
            </w:r>
          </w:p>
          <w:p w:rsidR="002E6C6B" w:rsidRPr="00755746" w:rsidRDefault="002E6C6B" w:rsidP="00755746">
            <w:pPr>
              <w:ind w:left="154" w:right="154"/>
              <w:jc w:val="center"/>
              <w:rPr>
                <w:rFonts w:ascii="Arial" w:hAnsi="Arial" w:cs="Arial"/>
              </w:rPr>
            </w:pPr>
          </w:p>
          <w:p w:rsidR="002E6C6B" w:rsidRPr="00755746" w:rsidRDefault="002E6C6B" w:rsidP="00755746">
            <w:pPr>
              <w:ind w:left="154" w:right="154"/>
              <w:jc w:val="center"/>
              <w:rPr>
                <w:rFonts w:ascii="Arial" w:hAnsi="Arial" w:cs="Arial"/>
              </w:rPr>
            </w:pPr>
            <w:r w:rsidRPr="00755746">
              <w:rPr>
                <w:rFonts w:ascii="Arial" w:hAnsi="Arial" w:cs="Arial"/>
              </w:rPr>
              <w:t>QUOTATION: “How does one become a butterfly?” she asked pensively.</w:t>
            </w:r>
          </w:p>
          <w:p w:rsidR="002E6C6B" w:rsidRPr="00755746" w:rsidRDefault="002E6C6B" w:rsidP="00755746">
            <w:pPr>
              <w:ind w:left="154" w:right="154"/>
              <w:jc w:val="center"/>
              <w:rPr>
                <w:rFonts w:ascii="Arial" w:hAnsi="Arial" w:cs="Arial"/>
              </w:rPr>
            </w:pPr>
          </w:p>
          <w:p w:rsidR="002E6C6B" w:rsidRPr="00755746" w:rsidRDefault="002E6C6B" w:rsidP="00755746">
            <w:pPr>
              <w:ind w:left="154" w:right="154"/>
              <w:jc w:val="center"/>
              <w:rPr>
                <w:rFonts w:ascii="Arial" w:hAnsi="Arial" w:cs="Arial"/>
              </w:rPr>
            </w:pPr>
            <w:r w:rsidRPr="00755746">
              <w:rPr>
                <w:rFonts w:ascii="Arial" w:hAnsi="Arial" w:cs="Arial"/>
              </w:rPr>
              <w:t>“You must want to fly so much that you are willing to give up being a caterpillar.”</w:t>
            </w:r>
          </w:p>
        </w:tc>
        <w:tc>
          <w:tcPr>
            <w:tcW w:w="270" w:type="dxa"/>
          </w:tcPr>
          <w:p w:rsidR="004D1124" w:rsidRPr="00755746" w:rsidRDefault="004D1124" w:rsidP="00755746">
            <w:pPr>
              <w:ind w:left="154" w:right="154"/>
              <w:jc w:val="center"/>
              <w:rPr>
                <w:rFonts w:ascii="Arial" w:hAnsi="Arial" w:cs="Arial"/>
              </w:rPr>
            </w:pPr>
          </w:p>
        </w:tc>
        <w:tc>
          <w:tcPr>
            <w:tcW w:w="5760" w:type="dxa"/>
            <w:vAlign w:val="center"/>
          </w:tcPr>
          <w:p w:rsidR="00AF3411" w:rsidRPr="00755746" w:rsidRDefault="002E6C6B" w:rsidP="00755746">
            <w:pPr>
              <w:jc w:val="center"/>
              <w:rPr>
                <w:rFonts w:ascii="Arial" w:hAnsi="Arial" w:cs="Arial"/>
              </w:rPr>
            </w:pPr>
            <w:r w:rsidRPr="00755746">
              <w:rPr>
                <w:rFonts w:ascii="Arial" w:hAnsi="Arial" w:cs="Arial"/>
              </w:rPr>
              <w:t>AUTHOR: Marquise du Deffand</w:t>
            </w:r>
          </w:p>
          <w:p w:rsidR="002E6C6B" w:rsidRPr="00755746" w:rsidRDefault="002E6C6B" w:rsidP="00755746">
            <w:pPr>
              <w:jc w:val="center"/>
              <w:rPr>
                <w:rFonts w:ascii="Arial" w:hAnsi="Arial" w:cs="Arial"/>
              </w:rPr>
            </w:pPr>
          </w:p>
          <w:p w:rsidR="002E6C6B" w:rsidRPr="00755746" w:rsidRDefault="002E6C6B" w:rsidP="00755746">
            <w:pPr>
              <w:jc w:val="center"/>
              <w:rPr>
                <w:rFonts w:ascii="Arial" w:hAnsi="Arial" w:cs="Arial"/>
              </w:rPr>
            </w:pPr>
            <w:r w:rsidRPr="00755746">
              <w:rPr>
                <w:rFonts w:ascii="Arial" w:hAnsi="Arial" w:cs="Arial"/>
              </w:rPr>
              <w:t>QUOTATION: The distance is nothing. It’s only the first step that is difficult.</w:t>
            </w:r>
          </w:p>
        </w:tc>
      </w:tr>
      <w:tr w:rsidR="004D1124" w:rsidRPr="00755746" w:rsidTr="008B5CBC">
        <w:trPr>
          <w:trHeight w:hRule="exact" w:val="2880"/>
        </w:trPr>
        <w:tc>
          <w:tcPr>
            <w:tcW w:w="5760" w:type="dxa"/>
            <w:vAlign w:val="center"/>
          </w:tcPr>
          <w:p w:rsidR="003D0263" w:rsidRPr="00755746" w:rsidRDefault="003D0263" w:rsidP="00755746">
            <w:pPr>
              <w:ind w:left="154" w:right="154"/>
              <w:jc w:val="center"/>
              <w:rPr>
                <w:rFonts w:ascii="Arial" w:hAnsi="Arial" w:cs="Arial"/>
              </w:rPr>
            </w:pPr>
            <w:bookmarkStart w:id="0" w:name="_GoBack"/>
            <w:bookmarkEnd w:id="0"/>
          </w:p>
        </w:tc>
        <w:tc>
          <w:tcPr>
            <w:tcW w:w="270" w:type="dxa"/>
          </w:tcPr>
          <w:p w:rsidR="004D1124" w:rsidRPr="00755746" w:rsidRDefault="004D1124" w:rsidP="00755746">
            <w:pPr>
              <w:ind w:left="154" w:right="154"/>
              <w:jc w:val="center"/>
              <w:rPr>
                <w:rFonts w:ascii="Arial" w:hAnsi="Arial" w:cs="Arial"/>
              </w:rPr>
            </w:pPr>
          </w:p>
        </w:tc>
        <w:tc>
          <w:tcPr>
            <w:tcW w:w="5760" w:type="dxa"/>
            <w:vAlign w:val="center"/>
          </w:tcPr>
          <w:p w:rsidR="0008220C" w:rsidRPr="00755746" w:rsidRDefault="0008220C" w:rsidP="00755746">
            <w:pPr>
              <w:jc w:val="center"/>
              <w:rPr>
                <w:rFonts w:ascii="Arial" w:hAnsi="Arial" w:cs="Arial"/>
              </w:rPr>
            </w:pPr>
          </w:p>
        </w:tc>
      </w:tr>
      <w:tr w:rsidR="004D1124" w:rsidRPr="00755746" w:rsidTr="008B5CBC">
        <w:trPr>
          <w:trHeight w:hRule="exact" w:val="2880"/>
        </w:trPr>
        <w:tc>
          <w:tcPr>
            <w:tcW w:w="5760" w:type="dxa"/>
            <w:vAlign w:val="center"/>
          </w:tcPr>
          <w:p w:rsidR="00743351" w:rsidRPr="00755746" w:rsidRDefault="00743351" w:rsidP="00755746">
            <w:pPr>
              <w:jc w:val="center"/>
              <w:rPr>
                <w:rFonts w:ascii="Arial" w:hAnsi="Arial" w:cs="Arial"/>
              </w:rPr>
            </w:pPr>
          </w:p>
        </w:tc>
        <w:tc>
          <w:tcPr>
            <w:tcW w:w="270" w:type="dxa"/>
          </w:tcPr>
          <w:p w:rsidR="004D1124" w:rsidRPr="00755746" w:rsidRDefault="004D1124" w:rsidP="00755746">
            <w:pPr>
              <w:ind w:left="154" w:right="154"/>
              <w:jc w:val="center"/>
              <w:rPr>
                <w:rFonts w:ascii="Arial" w:hAnsi="Arial" w:cs="Arial"/>
              </w:rPr>
            </w:pPr>
          </w:p>
        </w:tc>
        <w:tc>
          <w:tcPr>
            <w:tcW w:w="5760" w:type="dxa"/>
            <w:vAlign w:val="center"/>
          </w:tcPr>
          <w:p w:rsidR="009F3C4C" w:rsidRPr="00755746" w:rsidRDefault="009F3C4C" w:rsidP="00755746">
            <w:pPr>
              <w:jc w:val="center"/>
              <w:rPr>
                <w:rFonts w:ascii="Arial" w:hAnsi="Arial" w:cs="Arial"/>
              </w:rPr>
            </w:pPr>
          </w:p>
        </w:tc>
      </w:tr>
    </w:tbl>
    <w:p w:rsidR="004D1124" w:rsidRPr="00755746" w:rsidRDefault="004D1124" w:rsidP="00755746">
      <w:pPr>
        <w:ind w:left="154" w:right="154"/>
        <w:jc w:val="center"/>
        <w:rPr>
          <w:rFonts w:ascii="Arial" w:hAnsi="Arial" w:cs="Arial"/>
          <w:vanish/>
        </w:rPr>
      </w:pPr>
    </w:p>
    <w:sectPr w:rsidR="004D1124" w:rsidRPr="00755746" w:rsidSect="000A26AB">
      <w:type w:val="continuous"/>
      <w:pgSz w:w="12240" w:h="15840" w:code="1"/>
      <w:pgMar w:top="720" w:right="230" w:bottom="0" w:left="230" w:header="720" w:footer="720" w:gutter="0"/>
      <w:paperSrc w:first="1273"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24"/>
    <w:rsid w:val="00010D37"/>
    <w:rsid w:val="0008220C"/>
    <w:rsid w:val="000A26AB"/>
    <w:rsid w:val="000E3031"/>
    <w:rsid w:val="002E6C6B"/>
    <w:rsid w:val="003915E3"/>
    <w:rsid w:val="003C36C9"/>
    <w:rsid w:val="003D0263"/>
    <w:rsid w:val="00422840"/>
    <w:rsid w:val="004D1124"/>
    <w:rsid w:val="00583D77"/>
    <w:rsid w:val="00743351"/>
    <w:rsid w:val="00755746"/>
    <w:rsid w:val="00785DC2"/>
    <w:rsid w:val="0080399B"/>
    <w:rsid w:val="008B5CBC"/>
    <w:rsid w:val="008B7B8A"/>
    <w:rsid w:val="009D7BDF"/>
    <w:rsid w:val="009F3C4C"/>
    <w:rsid w:val="00A670A6"/>
    <w:rsid w:val="00AF3411"/>
    <w:rsid w:val="00B0380E"/>
    <w:rsid w:val="00B80985"/>
    <w:rsid w:val="00BD2C46"/>
    <w:rsid w:val="00CF0B9F"/>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CA52A-2B16-4E1E-A377-C3805818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70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2840"/>
  </w:style>
  <w:style w:type="paragraph" w:styleId="BalloonText">
    <w:name w:val="Balloon Text"/>
    <w:basedOn w:val="Normal"/>
    <w:link w:val="BalloonTextChar"/>
    <w:uiPriority w:val="99"/>
    <w:semiHidden/>
    <w:unhideWhenUsed/>
    <w:rsid w:val="000A2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6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Daniel Mintz</cp:lastModifiedBy>
  <cp:revision>3</cp:revision>
  <cp:lastPrinted>2015-04-02T02:48:00Z</cp:lastPrinted>
  <dcterms:created xsi:type="dcterms:W3CDTF">2016-04-17T21:35:00Z</dcterms:created>
  <dcterms:modified xsi:type="dcterms:W3CDTF">2016-04-18T14:55:00Z</dcterms:modified>
</cp:coreProperties>
</file>